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A0" w:rsidRDefault="007E59C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SZÓBELI ÉRETTSÉGI TÉTELSOR  </w:t>
      </w:r>
    </w:p>
    <w:p w:rsidR="00DD3EA0" w:rsidRDefault="007E59C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MAGYAR NYELV </w:t>
      </w:r>
    </w:p>
    <w:p w:rsidR="00DD3EA0" w:rsidRDefault="007E59CA">
      <w:pPr>
        <w:tabs>
          <w:tab w:val="left" w:pos="1650"/>
        </w:tabs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a</w:t>
      </w:r>
      <w:proofErr w:type="gramEnd"/>
      <w:r>
        <w:rPr>
          <w:rFonts w:ascii="Arial" w:hAnsi="Arial"/>
          <w:b/>
          <w:sz w:val="24"/>
          <w:szCs w:val="24"/>
        </w:rPr>
        <w:t xml:space="preserve"> 12.A osztály számára</w:t>
      </w:r>
    </w:p>
    <w:p w:rsidR="00DD3EA0" w:rsidRDefault="007E59C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2024/2025. tanév</w:t>
      </w:r>
    </w:p>
    <w:p w:rsidR="00DD3EA0" w:rsidRDefault="00DD3EA0">
      <w:pPr>
        <w:jc w:val="both"/>
        <w:rPr>
          <w:rFonts w:ascii="Arial" w:hAnsi="Arial"/>
          <w:b/>
          <w:sz w:val="24"/>
          <w:szCs w:val="24"/>
        </w:rPr>
      </w:pP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.  Témakör</w:t>
      </w:r>
      <w:proofErr w:type="gramStart"/>
      <w:r>
        <w:rPr>
          <w:rFonts w:ascii="Arial" w:hAnsi="Arial"/>
          <w:sz w:val="24"/>
          <w:szCs w:val="24"/>
        </w:rPr>
        <w:t xml:space="preserve">:  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sz w:val="24"/>
          <w:szCs w:val="24"/>
        </w:rPr>
        <w:t>Kommunikáció</w:t>
      </w:r>
      <w:proofErr w:type="gramEnd"/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Tétel</w:t>
      </w:r>
      <w:proofErr w:type="gramStart"/>
      <w:r>
        <w:rPr>
          <w:rFonts w:ascii="Arial" w:hAnsi="Arial"/>
          <w:sz w:val="24"/>
          <w:szCs w:val="24"/>
        </w:rPr>
        <w:t xml:space="preserve">:          </w:t>
      </w:r>
      <w:r>
        <w:rPr>
          <w:rFonts w:ascii="Arial" w:hAnsi="Arial" w:cs="Times New Roman"/>
          <w:sz w:val="24"/>
          <w:szCs w:val="24"/>
        </w:rPr>
        <w:t>A</w:t>
      </w:r>
      <w:proofErr w:type="gramEnd"/>
      <w:r>
        <w:rPr>
          <w:rFonts w:ascii="Arial" w:hAnsi="Arial" w:cs="Times New Roman"/>
          <w:sz w:val="24"/>
          <w:szCs w:val="24"/>
        </w:rPr>
        <w:t xml:space="preserve"> kommunikációs folyamat tényezői és funkció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 </w:t>
      </w:r>
      <w:r>
        <w:rPr>
          <w:rFonts w:ascii="Arial" w:hAnsi="Arial"/>
          <w:sz w:val="24"/>
          <w:szCs w:val="24"/>
        </w:rPr>
        <w:t>Témakör</w:t>
      </w:r>
      <w:proofErr w:type="gramStart"/>
      <w:r>
        <w:rPr>
          <w:rFonts w:ascii="Arial" w:hAnsi="Arial"/>
          <w:sz w:val="24"/>
          <w:szCs w:val="24"/>
        </w:rPr>
        <w:t xml:space="preserve">:  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i/>
          <w:sz w:val="24"/>
          <w:szCs w:val="24"/>
        </w:rPr>
        <w:t>Kommunikáció</w:t>
      </w:r>
      <w:proofErr w:type="gramEnd"/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Tétel</w:t>
      </w:r>
      <w:proofErr w:type="gramStart"/>
      <w:r>
        <w:rPr>
          <w:rFonts w:ascii="Arial" w:hAnsi="Arial"/>
          <w:sz w:val="24"/>
          <w:szCs w:val="24"/>
        </w:rPr>
        <w:t xml:space="preserve">:           </w:t>
      </w:r>
      <w:r>
        <w:rPr>
          <w:rFonts w:ascii="Arial" w:hAnsi="Arial" w:cs="Times New Roman"/>
          <w:sz w:val="24"/>
          <w:szCs w:val="24"/>
        </w:rPr>
        <w:t>Az</w:t>
      </w:r>
      <w:proofErr w:type="gramEnd"/>
      <w:r>
        <w:rPr>
          <w:rFonts w:ascii="Arial" w:hAnsi="Arial" w:cs="Times New Roman"/>
          <w:sz w:val="24"/>
          <w:szCs w:val="24"/>
        </w:rPr>
        <w:t xml:space="preserve"> emberi kommunikáció nem nyelvi jelei és kifejezőeszközei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3. </w:t>
      </w:r>
      <w:r>
        <w:rPr>
          <w:rFonts w:ascii="Arial" w:hAnsi="Arial"/>
          <w:sz w:val="24"/>
          <w:szCs w:val="24"/>
        </w:rPr>
        <w:t xml:space="preserve"> Témakör</w:t>
      </w:r>
      <w:proofErr w:type="gramStart"/>
      <w:r>
        <w:rPr>
          <w:rFonts w:ascii="Arial" w:hAnsi="Arial"/>
          <w:sz w:val="24"/>
          <w:szCs w:val="24"/>
        </w:rPr>
        <w:t xml:space="preserve">:    </w:t>
      </w:r>
      <w:r>
        <w:rPr>
          <w:rFonts w:ascii="Arial" w:hAnsi="Arial"/>
          <w:b/>
          <w:bCs/>
          <w:i/>
          <w:sz w:val="24"/>
          <w:szCs w:val="24"/>
        </w:rPr>
        <w:t>Kommunikáció</w:t>
      </w:r>
      <w:proofErr w:type="gramEnd"/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 xml:space="preserve">  Tétel</w:t>
      </w:r>
      <w:proofErr w:type="gramStart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 w:cs="Times New Roman"/>
          <w:sz w:val="24"/>
          <w:szCs w:val="24"/>
        </w:rPr>
        <w:t xml:space="preserve">         A</w:t>
      </w:r>
      <w:proofErr w:type="gramEnd"/>
      <w:r>
        <w:rPr>
          <w:rFonts w:ascii="Arial" w:hAnsi="Arial" w:cs="Times New Roman"/>
          <w:sz w:val="24"/>
          <w:szCs w:val="24"/>
        </w:rPr>
        <w:t xml:space="preserve"> tömegkommunikáció fogalma, jellemzői, funkciói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  </w:t>
      </w:r>
      <w:r>
        <w:rPr>
          <w:rFonts w:ascii="Arial" w:hAnsi="Arial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/>
          <w:b/>
          <w:bCs/>
          <w:i/>
          <w:sz w:val="24"/>
          <w:szCs w:val="24"/>
        </w:rPr>
        <w:t xml:space="preserve"> magyar nyelv története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Tétel</w:t>
      </w:r>
      <w:proofErr w:type="gramStart"/>
      <w:r>
        <w:rPr>
          <w:rFonts w:ascii="Arial" w:hAnsi="Arial"/>
          <w:sz w:val="24"/>
          <w:szCs w:val="24"/>
        </w:rPr>
        <w:t xml:space="preserve">:           </w:t>
      </w:r>
      <w:r>
        <w:rPr>
          <w:rFonts w:ascii="Arial" w:hAnsi="Arial" w:cs="Times New Roman"/>
          <w:sz w:val="24"/>
          <w:szCs w:val="24"/>
        </w:rPr>
        <w:t>A</w:t>
      </w:r>
      <w:proofErr w:type="gramEnd"/>
      <w:r>
        <w:rPr>
          <w:rFonts w:ascii="Arial" w:hAnsi="Arial" w:cs="Times New Roman"/>
          <w:sz w:val="24"/>
          <w:szCs w:val="24"/>
        </w:rPr>
        <w:t xml:space="preserve"> magyar nyelv történetének fő korszakai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  </w:t>
      </w:r>
      <w:r>
        <w:rPr>
          <w:rFonts w:ascii="Arial" w:hAnsi="Arial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/>
          <w:b/>
          <w:bCs/>
          <w:i/>
          <w:sz w:val="24"/>
          <w:szCs w:val="24"/>
        </w:rPr>
        <w:t xml:space="preserve"> magyar nyelv története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Tétel</w:t>
      </w:r>
      <w:proofErr w:type="gramStart"/>
      <w:r>
        <w:rPr>
          <w:rFonts w:ascii="Arial" w:hAnsi="Arial"/>
          <w:sz w:val="24"/>
          <w:szCs w:val="24"/>
        </w:rPr>
        <w:t xml:space="preserve">:         </w:t>
      </w:r>
      <w:r>
        <w:rPr>
          <w:rFonts w:ascii="Arial" w:hAnsi="Arial" w:cs="Times New Roman"/>
          <w:sz w:val="24"/>
          <w:szCs w:val="24"/>
        </w:rPr>
        <w:t>A</w:t>
      </w:r>
      <w:proofErr w:type="gramEnd"/>
      <w:r>
        <w:rPr>
          <w:rFonts w:ascii="Arial" w:hAnsi="Arial" w:cs="Times New Roman"/>
          <w:sz w:val="24"/>
          <w:szCs w:val="24"/>
        </w:rPr>
        <w:t xml:space="preserve"> nyelvtörténet forrásai: a nyelvemlékek 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  </w:t>
      </w:r>
      <w:r>
        <w:rPr>
          <w:rFonts w:ascii="Arial" w:hAnsi="Arial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/>
          <w:b/>
          <w:bCs/>
          <w:i/>
          <w:sz w:val="24"/>
          <w:szCs w:val="24"/>
        </w:rPr>
        <w:t xml:space="preserve"> magyar nyelv története</w:t>
      </w:r>
    </w:p>
    <w:p w:rsidR="00DD3EA0" w:rsidRDefault="007E59CA">
      <w:pPr>
        <w:tabs>
          <w:tab w:val="left" w:pos="159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Tétel</w:t>
      </w:r>
      <w:proofErr w:type="gramStart"/>
      <w:r>
        <w:rPr>
          <w:rFonts w:ascii="Arial" w:hAnsi="Arial" w:cs="Times New Roman"/>
          <w:sz w:val="24"/>
          <w:szCs w:val="24"/>
        </w:rPr>
        <w:t>:          A</w:t>
      </w:r>
      <w:proofErr w:type="gramEnd"/>
      <w:r>
        <w:rPr>
          <w:rFonts w:ascii="Arial" w:hAnsi="Arial" w:cs="Times New Roman"/>
          <w:sz w:val="24"/>
          <w:szCs w:val="24"/>
        </w:rPr>
        <w:t xml:space="preserve"> magyar nyelv rokonságának elméletei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  </w:t>
      </w:r>
      <w:r>
        <w:rPr>
          <w:rFonts w:ascii="Arial" w:hAnsi="Arial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/>
          <w:b/>
          <w:bCs/>
          <w:i/>
          <w:sz w:val="24"/>
          <w:szCs w:val="24"/>
        </w:rPr>
        <w:t xml:space="preserve"> magyar nyelv története</w:t>
      </w:r>
    </w:p>
    <w:p w:rsidR="00DD3EA0" w:rsidRDefault="007E59CA">
      <w:pPr>
        <w:jc w:val="both"/>
      </w:pPr>
      <w:r>
        <w:rPr>
          <w:rFonts w:ascii="Arial" w:hAnsi="Arial" w:cs="Times New Roman"/>
          <w:sz w:val="24"/>
          <w:szCs w:val="24"/>
        </w:rPr>
        <w:t xml:space="preserve">     Tétel</w:t>
      </w:r>
      <w:proofErr w:type="gramStart"/>
      <w:r>
        <w:rPr>
          <w:rFonts w:ascii="Arial" w:hAnsi="Arial" w:cs="Times New Roman"/>
          <w:sz w:val="24"/>
          <w:szCs w:val="24"/>
        </w:rPr>
        <w:t xml:space="preserve">:          </w:t>
      </w:r>
      <w:r>
        <w:rPr>
          <w:rStyle w:val="normaltextrun"/>
          <w:rFonts w:ascii="Arial" w:hAnsi="Arial" w:cs="Times New Roman"/>
          <w:sz w:val="24"/>
          <w:szCs w:val="24"/>
        </w:rPr>
        <w:t>A</w:t>
      </w:r>
      <w:proofErr w:type="gramEnd"/>
      <w:r>
        <w:rPr>
          <w:rStyle w:val="normaltextrun"/>
          <w:rFonts w:ascii="Arial" w:hAnsi="Arial" w:cs="Times New Roman"/>
          <w:sz w:val="24"/>
          <w:szCs w:val="24"/>
        </w:rPr>
        <w:t xml:space="preserve"> nyelvújítás hatása, értékelése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 xml:space="preserve">   </w:t>
      </w:r>
      <w:r>
        <w:rPr>
          <w:rFonts w:ascii="Arial" w:hAnsi="Arial"/>
          <w:b/>
          <w:bCs/>
          <w:i/>
          <w:sz w:val="24"/>
          <w:szCs w:val="24"/>
        </w:rPr>
        <w:t>Ember</w:t>
      </w:r>
      <w:proofErr w:type="gramEnd"/>
      <w:r>
        <w:rPr>
          <w:rFonts w:ascii="Arial" w:hAnsi="Arial"/>
          <w:b/>
          <w:bCs/>
          <w:i/>
          <w:sz w:val="24"/>
          <w:szCs w:val="24"/>
        </w:rPr>
        <w:t xml:space="preserve"> és nyelvhasználat</w:t>
      </w:r>
    </w:p>
    <w:p w:rsidR="00DD3EA0" w:rsidRDefault="007E59CA">
      <w:pPr>
        <w:tabs>
          <w:tab w:val="left" w:pos="165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Tétel</w:t>
      </w:r>
      <w:proofErr w:type="gramStart"/>
      <w:r>
        <w:rPr>
          <w:rFonts w:ascii="Arial" w:hAnsi="Arial"/>
          <w:sz w:val="24"/>
          <w:szCs w:val="24"/>
        </w:rPr>
        <w:t xml:space="preserve">:         </w:t>
      </w:r>
      <w:r>
        <w:rPr>
          <w:rFonts w:ascii="Arial" w:hAnsi="Arial" w:cs="Times New Roman"/>
          <w:sz w:val="24"/>
          <w:szCs w:val="24"/>
        </w:rPr>
        <w:t>A</w:t>
      </w:r>
      <w:proofErr w:type="gramEnd"/>
      <w:r>
        <w:rPr>
          <w:rFonts w:ascii="Arial" w:hAnsi="Arial" w:cs="Times New Roman"/>
          <w:sz w:val="24"/>
          <w:szCs w:val="24"/>
        </w:rPr>
        <w:t xml:space="preserve"> nyelv vízszin</w:t>
      </w:r>
      <w:r w:rsidR="002F4F30">
        <w:rPr>
          <w:rFonts w:ascii="Arial" w:hAnsi="Arial" w:cs="Times New Roman"/>
          <w:sz w:val="24"/>
          <w:szCs w:val="24"/>
        </w:rPr>
        <w:t>tes és függőleges tagolódása - a</w:t>
      </w:r>
      <w:r>
        <w:rPr>
          <w:rFonts w:ascii="Arial" w:hAnsi="Arial" w:cs="Times New Roman"/>
          <w:sz w:val="24"/>
          <w:szCs w:val="24"/>
        </w:rPr>
        <w:t xml:space="preserve"> nyelv társadalmi </w:t>
      </w:r>
      <w:r>
        <w:rPr>
          <w:rFonts w:ascii="Arial" w:hAnsi="Arial" w:cs="Times New Roman"/>
          <w:sz w:val="24"/>
          <w:szCs w:val="24"/>
        </w:rPr>
        <w:tab/>
        <w:t xml:space="preserve">                         </w:t>
      </w:r>
      <w:r>
        <w:rPr>
          <w:rFonts w:ascii="Arial" w:hAnsi="Arial" w:cs="Times New Roman"/>
          <w:sz w:val="24"/>
          <w:szCs w:val="24"/>
        </w:rPr>
        <w:tab/>
        <w:t>rétegződése</w:t>
      </w:r>
    </w:p>
    <w:p w:rsidR="00DD3EA0" w:rsidRDefault="007E59CA">
      <w:pPr>
        <w:tabs>
          <w:tab w:val="left" w:pos="124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9.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i/>
          <w:sz w:val="24"/>
          <w:szCs w:val="24"/>
        </w:rPr>
        <w:t>Ember</w:t>
      </w:r>
      <w:proofErr w:type="gramEnd"/>
      <w:r>
        <w:rPr>
          <w:rFonts w:ascii="Arial" w:hAnsi="Arial"/>
          <w:b/>
          <w:bCs/>
          <w:i/>
          <w:sz w:val="24"/>
          <w:szCs w:val="24"/>
        </w:rPr>
        <w:t xml:space="preserve"> és nyelvhasználat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Tétel</w:t>
      </w:r>
      <w:proofErr w:type="gramStart"/>
      <w:r>
        <w:rPr>
          <w:rFonts w:ascii="Arial" w:hAnsi="Arial"/>
          <w:sz w:val="24"/>
          <w:szCs w:val="24"/>
        </w:rPr>
        <w:t xml:space="preserve">:         </w:t>
      </w:r>
      <w:r>
        <w:rPr>
          <w:rFonts w:ascii="Arial" w:hAnsi="Arial" w:cs="Times New Roman"/>
          <w:sz w:val="24"/>
          <w:szCs w:val="24"/>
        </w:rPr>
        <w:t>Nyelv</w:t>
      </w:r>
      <w:r>
        <w:rPr>
          <w:rFonts w:ascii="Arial" w:hAnsi="Arial"/>
          <w:sz w:val="24"/>
          <w:szCs w:val="24"/>
        </w:rPr>
        <w:t>ünk</w:t>
      </w:r>
      <w:proofErr w:type="gramEnd"/>
      <w:r>
        <w:rPr>
          <w:rFonts w:ascii="Arial" w:hAnsi="Arial"/>
          <w:sz w:val="24"/>
          <w:szCs w:val="24"/>
        </w:rPr>
        <w:t xml:space="preserve"> helyzete a határon túl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 w:cs="Times New Roman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 w:cs="Times New Roman"/>
          <w:b/>
          <w:bCs/>
          <w:i/>
          <w:sz w:val="24"/>
          <w:szCs w:val="24"/>
        </w:rPr>
        <w:t xml:space="preserve"> nyelvi rendszer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Tétel</w:t>
      </w:r>
      <w:proofErr w:type="gramStart"/>
      <w:r>
        <w:rPr>
          <w:rFonts w:ascii="Arial" w:hAnsi="Arial"/>
          <w:sz w:val="24"/>
          <w:szCs w:val="24"/>
        </w:rPr>
        <w:t xml:space="preserve">:       </w:t>
      </w:r>
      <w:r>
        <w:rPr>
          <w:rFonts w:ascii="Arial" w:hAnsi="Arial" w:cs="Times New Roman"/>
          <w:sz w:val="24"/>
          <w:szCs w:val="24"/>
        </w:rPr>
        <w:t xml:space="preserve"> A</w:t>
      </w:r>
      <w:proofErr w:type="gramEnd"/>
      <w:r>
        <w:rPr>
          <w:rFonts w:ascii="Arial" w:hAnsi="Arial" w:cs="Times New Roman"/>
          <w:sz w:val="24"/>
          <w:szCs w:val="24"/>
        </w:rPr>
        <w:t xml:space="preserve"> hangok találkozása és helyesírásuk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11.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 w:cs="Times New Roman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 w:cs="Times New Roman"/>
          <w:b/>
          <w:bCs/>
          <w:i/>
          <w:sz w:val="24"/>
          <w:szCs w:val="24"/>
        </w:rPr>
        <w:t xml:space="preserve"> nyelvi rendszer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Tétel:         </w:t>
      </w:r>
      <w:r w:rsidR="00282A03">
        <w:rPr>
          <w:rFonts w:ascii="Arial" w:eastAsia="Calibri" w:hAnsi="Arial" w:cs="Times New Roman"/>
          <w:sz w:val="24"/>
          <w:szCs w:val="24"/>
        </w:rPr>
        <w:t xml:space="preserve">A </w:t>
      </w:r>
      <w:proofErr w:type="gramStart"/>
      <w:r w:rsidR="00282A03">
        <w:rPr>
          <w:rFonts w:ascii="Arial" w:eastAsia="Calibri" w:hAnsi="Arial" w:cs="Times New Roman"/>
          <w:sz w:val="24"/>
          <w:szCs w:val="24"/>
        </w:rPr>
        <w:t>szófajok</w:t>
      </w:r>
      <w:proofErr w:type="gramEnd"/>
      <w:r>
        <w:rPr>
          <w:rFonts w:ascii="Arial" w:eastAsia="Calibri" w:hAnsi="Arial" w:cs="Times New Roman"/>
          <w:sz w:val="24"/>
          <w:szCs w:val="24"/>
        </w:rPr>
        <w:t xml:space="preserve"> mint a szavak legáltalánosabb kategóriái </w:t>
      </w:r>
      <w:bookmarkStart w:id="0" w:name="_GoBack"/>
      <w:bookmarkEnd w:id="0"/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 w:cs="Times New Roman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 w:cs="Times New Roman"/>
          <w:b/>
          <w:bCs/>
          <w:i/>
          <w:sz w:val="24"/>
          <w:szCs w:val="24"/>
        </w:rPr>
        <w:t xml:space="preserve"> szöveg</w:t>
      </w:r>
    </w:p>
    <w:p w:rsidR="00DD3EA0" w:rsidRDefault="007E59CA">
      <w:pPr>
        <w:tabs>
          <w:tab w:val="left" w:pos="169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Tétel</w:t>
      </w:r>
      <w:proofErr w:type="gramStart"/>
      <w:r>
        <w:rPr>
          <w:rFonts w:ascii="Arial" w:hAnsi="Arial"/>
          <w:sz w:val="24"/>
          <w:szCs w:val="24"/>
        </w:rPr>
        <w:t xml:space="preserve">:        </w:t>
      </w:r>
      <w:r>
        <w:rPr>
          <w:rFonts w:ascii="Arial" w:hAnsi="Arial" w:cs="Times New Roman"/>
          <w:sz w:val="24"/>
          <w:szCs w:val="24"/>
        </w:rPr>
        <w:t>Az</w:t>
      </w:r>
      <w:proofErr w:type="gramEnd"/>
      <w:r>
        <w:rPr>
          <w:rFonts w:ascii="Arial" w:hAnsi="Arial" w:cs="Times New Roman"/>
          <w:sz w:val="24"/>
          <w:szCs w:val="24"/>
        </w:rPr>
        <w:t xml:space="preserve"> intertextualitás</w:t>
      </w:r>
    </w:p>
    <w:p w:rsidR="00DD3EA0" w:rsidRDefault="00DD3EA0">
      <w:pPr>
        <w:tabs>
          <w:tab w:val="left" w:pos="1695"/>
        </w:tabs>
        <w:jc w:val="both"/>
        <w:rPr>
          <w:rFonts w:ascii="Arial" w:hAnsi="Arial"/>
          <w:sz w:val="24"/>
          <w:szCs w:val="24"/>
        </w:rPr>
      </w:pP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13.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 w:cs="Times New Roman"/>
          <w:b/>
          <w:bCs/>
          <w:i/>
          <w:sz w:val="24"/>
          <w:szCs w:val="24"/>
        </w:rPr>
        <w:t xml:space="preserve"> A</w:t>
      </w:r>
      <w:proofErr w:type="gramEnd"/>
      <w:r>
        <w:rPr>
          <w:rFonts w:ascii="Arial" w:hAnsi="Arial" w:cs="Times New Roman"/>
          <w:b/>
          <w:bCs/>
          <w:i/>
          <w:sz w:val="24"/>
          <w:szCs w:val="24"/>
        </w:rPr>
        <w:t xml:space="preserve"> szöveg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Tétel</w:t>
      </w:r>
      <w:proofErr w:type="gramStart"/>
      <w:r>
        <w:rPr>
          <w:rFonts w:ascii="Arial" w:hAnsi="Arial"/>
          <w:sz w:val="24"/>
          <w:szCs w:val="24"/>
        </w:rPr>
        <w:t>:        Az</w:t>
      </w:r>
      <w:proofErr w:type="gramEnd"/>
      <w:r>
        <w:rPr>
          <w:rFonts w:ascii="Arial" w:hAnsi="Arial"/>
          <w:sz w:val="24"/>
          <w:szCs w:val="24"/>
        </w:rPr>
        <w:t xml:space="preserve"> elbeszélő, a leíró és az érvelő közlésmód</w:t>
      </w:r>
    </w:p>
    <w:p w:rsidR="00DD3EA0" w:rsidRDefault="007E59CA">
      <w:pPr>
        <w:tabs>
          <w:tab w:val="left" w:pos="153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14.</w:t>
      </w:r>
      <w:r>
        <w:rPr>
          <w:rFonts w:ascii="Arial" w:hAnsi="Arial"/>
          <w:sz w:val="24"/>
          <w:szCs w:val="24"/>
        </w:rPr>
        <w:t xml:space="preserve">  Témakör: </w:t>
      </w:r>
      <w:r>
        <w:rPr>
          <w:rFonts w:ascii="Arial" w:hAnsi="Arial" w:cs="Times New Roman"/>
          <w:b/>
          <w:bCs/>
          <w:i/>
          <w:sz w:val="24"/>
          <w:szCs w:val="24"/>
        </w:rPr>
        <w:t>A szöveg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 xml:space="preserve">:      </w:t>
      </w:r>
      <w:r>
        <w:rPr>
          <w:rFonts w:ascii="Arial" w:hAnsi="Arial" w:cs="Times New Roman"/>
          <w:sz w:val="24"/>
          <w:szCs w:val="24"/>
        </w:rPr>
        <w:t>A</w:t>
      </w:r>
      <w:proofErr w:type="gramEnd"/>
      <w:r>
        <w:rPr>
          <w:rFonts w:ascii="Arial" w:hAnsi="Arial" w:cs="Times New Roman"/>
          <w:sz w:val="24"/>
          <w:szCs w:val="24"/>
        </w:rPr>
        <w:t xml:space="preserve"> sz</w:t>
      </w:r>
      <w:r>
        <w:rPr>
          <w:rFonts w:ascii="Arial" w:hAnsi="Arial"/>
          <w:sz w:val="24"/>
          <w:szCs w:val="24"/>
        </w:rPr>
        <w:t xml:space="preserve">övegfonetikai eszközök és az írásjelek szerepe a szöveg </w:t>
      </w:r>
      <w:r>
        <w:rPr>
          <w:rFonts w:ascii="Arial" w:hAnsi="Arial"/>
          <w:sz w:val="24"/>
          <w:szCs w:val="24"/>
        </w:rPr>
        <w:tab/>
        <w:t xml:space="preserve">     </w:t>
      </w:r>
      <w:r>
        <w:rPr>
          <w:rFonts w:ascii="Arial" w:hAnsi="Arial"/>
          <w:sz w:val="24"/>
          <w:szCs w:val="24"/>
        </w:rPr>
        <w:tab/>
        <w:t xml:space="preserve">            értelmezésében 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15</w:t>
      </w:r>
      <w:r>
        <w:rPr>
          <w:rFonts w:ascii="Arial" w:hAnsi="Arial"/>
          <w:sz w:val="24"/>
          <w:szCs w:val="24"/>
        </w:rPr>
        <w:t>.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 w:cs="Times New Roman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 w:cs="Times New Roman"/>
          <w:b/>
          <w:bCs/>
          <w:i/>
          <w:sz w:val="24"/>
          <w:szCs w:val="24"/>
        </w:rPr>
        <w:t xml:space="preserve"> retorika alapjai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 xml:space="preserve">:       </w:t>
      </w:r>
      <w:r>
        <w:rPr>
          <w:rFonts w:ascii="Arial" w:hAnsi="Arial" w:cs="Times New Roman"/>
          <w:sz w:val="24"/>
          <w:szCs w:val="24"/>
        </w:rPr>
        <w:t>Az</w:t>
      </w:r>
      <w:proofErr w:type="gramEnd"/>
      <w:r>
        <w:rPr>
          <w:rFonts w:ascii="Arial" w:hAnsi="Arial" w:cs="Times New Roman"/>
          <w:sz w:val="24"/>
          <w:szCs w:val="24"/>
        </w:rPr>
        <w:t xml:space="preserve"> érvelő beszéd felépítése, az érvtípusok. Az érvelés logikája</w:t>
      </w:r>
      <w:proofErr w:type="gramStart"/>
      <w:r>
        <w:rPr>
          <w:rFonts w:ascii="Arial" w:hAnsi="Arial" w:cs="Times New Roman"/>
          <w:sz w:val="24"/>
          <w:szCs w:val="24"/>
        </w:rPr>
        <w:t xml:space="preserve">, </w:t>
      </w:r>
      <w:r>
        <w:rPr>
          <w:rFonts w:ascii="Arial" w:hAnsi="Arial" w:cs="Times New Roman"/>
          <w:sz w:val="24"/>
          <w:szCs w:val="24"/>
        </w:rPr>
        <w:tab/>
        <w:t xml:space="preserve">    </w:t>
      </w:r>
      <w:r>
        <w:rPr>
          <w:rFonts w:ascii="Arial" w:hAnsi="Arial" w:cs="Times New Roman"/>
          <w:sz w:val="24"/>
          <w:szCs w:val="24"/>
        </w:rPr>
        <w:tab/>
        <w:t xml:space="preserve">             technikája</w:t>
      </w:r>
      <w:proofErr w:type="gramEnd"/>
      <w:r>
        <w:rPr>
          <w:rFonts w:ascii="Arial" w:hAnsi="Arial" w:cs="Times New Roman"/>
          <w:sz w:val="24"/>
          <w:szCs w:val="24"/>
        </w:rPr>
        <w:t>; az érvek elrendezése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16. </w:t>
      </w:r>
      <w:r>
        <w:rPr>
          <w:rFonts w:ascii="Arial" w:hAnsi="Arial"/>
          <w:sz w:val="24"/>
          <w:szCs w:val="24"/>
        </w:rPr>
        <w:t xml:space="preserve">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 w:cs="Times New Roman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 w:cs="Times New Roman"/>
          <w:b/>
          <w:bCs/>
          <w:i/>
          <w:sz w:val="24"/>
          <w:szCs w:val="24"/>
        </w:rPr>
        <w:t xml:space="preserve"> retorika alapjai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Tétel</w:t>
      </w:r>
      <w:proofErr w:type="gramStart"/>
      <w:r>
        <w:rPr>
          <w:rFonts w:ascii="Arial" w:hAnsi="Arial"/>
          <w:sz w:val="24"/>
          <w:szCs w:val="24"/>
        </w:rPr>
        <w:t xml:space="preserve">:        </w:t>
      </w:r>
      <w:r>
        <w:rPr>
          <w:rFonts w:ascii="Arial" w:hAnsi="Arial" w:cs="Times New Roman"/>
          <w:sz w:val="24"/>
          <w:szCs w:val="24"/>
        </w:rPr>
        <w:t xml:space="preserve"> A</w:t>
      </w:r>
      <w:proofErr w:type="gramEnd"/>
      <w:r>
        <w:rPr>
          <w:rFonts w:ascii="Arial" w:hAnsi="Arial" w:cs="Times New Roman"/>
          <w:sz w:val="24"/>
          <w:szCs w:val="24"/>
        </w:rPr>
        <w:t xml:space="preserve"> beszéd megszerkesztésének folyamata az anyaggyűjtéstől a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             megszólalásig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17.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 w:cs="Times New Roman"/>
          <w:b/>
          <w:bCs/>
          <w:i/>
          <w:sz w:val="24"/>
          <w:szCs w:val="24"/>
        </w:rPr>
        <w:t>A</w:t>
      </w:r>
      <w:proofErr w:type="gramEnd"/>
      <w:r>
        <w:rPr>
          <w:rFonts w:ascii="Arial" w:hAnsi="Arial" w:cs="Times New Roman"/>
          <w:b/>
          <w:bCs/>
          <w:i/>
          <w:sz w:val="24"/>
          <w:szCs w:val="24"/>
        </w:rPr>
        <w:t xml:space="preserve"> retorika alapjai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>:      A</w:t>
      </w:r>
      <w:proofErr w:type="gramEnd"/>
      <w:r>
        <w:rPr>
          <w:rFonts w:ascii="Arial" w:hAnsi="Arial"/>
          <w:sz w:val="24"/>
          <w:szCs w:val="24"/>
        </w:rPr>
        <w:t xml:space="preserve"> kulturált vita szabályai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18.</w:t>
      </w:r>
      <w:r>
        <w:rPr>
          <w:rFonts w:ascii="Arial" w:hAnsi="Arial"/>
          <w:sz w:val="24"/>
          <w:szCs w:val="24"/>
        </w:rPr>
        <w:t xml:space="preserve">  Témakör: </w:t>
      </w:r>
      <w:r>
        <w:rPr>
          <w:rFonts w:ascii="Arial" w:hAnsi="Arial" w:cs="Times New Roman"/>
          <w:b/>
          <w:bCs/>
          <w:i/>
          <w:iCs/>
          <w:sz w:val="24"/>
          <w:szCs w:val="24"/>
        </w:rPr>
        <w:t>Stílus és jelentés</w:t>
      </w:r>
    </w:p>
    <w:p w:rsidR="00DD3EA0" w:rsidRDefault="007E59CA">
      <w:pPr>
        <w:jc w:val="both"/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>:      A</w:t>
      </w:r>
      <w:proofErr w:type="gramEnd"/>
      <w:r>
        <w:rPr>
          <w:rFonts w:ascii="Arial" w:hAnsi="Arial"/>
          <w:sz w:val="24"/>
          <w:szCs w:val="24"/>
        </w:rPr>
        <w:t xml:space="preserve"> képszerűség stíluseszközei és hatása 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19</w:t>
      </w:r>
      <w:r>
        <w:rPr>
          <w:rFonts w:ascii="Arial" w:hAnsi="Arial"/>
          <w:sz w:val="24"/>
          <w:szCs w:val="24"/>
        </w:rPr>
        <w:t xml:space="preserve">.  Témakör: </w:t>
      </w:r>
      <w:r>
        <w:rPr>
          <w:rFonts w:ascii="Arial" w:hAnsi="Arial" w:cs="Times New Roman"/>
          <w:b/>
          <w:bCs/>
          <w:i/>
          <w:iCs/>
          <w:sz w:val="24"/>
          <w:szCs w:val="24"/>
        </w:rPr>
        <w:t>Stílus és jelentés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>:      A</w:t>
      </w:r>
      <w:proofErr w:type="gramEnd"/>
      <w:r>
        <w:rPr>
          <w:rFonts w:ascii="Arial" w:hAnsi="Arial"/>
          <w:sz w:val="24"/>
          <w:szCs w:val="24"/>
        </w:rPr>
        <w:t xml:space="preserve"> publicisztikai stílus főbb jellemzői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 w:cs="Times New Roman"/>
          <w:b/>
          <w:bCs/>
          <w:i/>
          <w:iCs/>
          <w:sz w:val="24"/>
          <w:szCs w:val="24"/>
        </w:rPr>
        <w:t>Digitális</w:t>
      </w:r>
      <w:proofErr w:type="gramEnd"/>
      <w:r>
        <w:rPr>
          <w:rFonts w:ascii="Arial" w:hAnsi="Arial" w:cs="Times New Roman"/>
          <w:b/>
          <w:bCs/>
          <w:i/>
          <w:iCs/>
          <w:sz w:val="24"/>
          <w:szCs w:val="24"/>
        </w:rPr>
        <w:t xml:space="preserve"> kommunikáció</w:t>
      </w:r>
    </w:p>
    <w:p w:rsidR="00DD3EA0" w:rsidRDefault="007E59C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       </w:t>
      </w:r>
      <w:r>
        <w:rPr>
          <w:rFonts w:ascii="Arial" w:hAnsi="Arial" w:cs="Times New Roman"/>
          <w:sz w:val="24"/>
          <w:szCs w:val="24"/>
        </w:rPr>
        <w:t>Tétel</w:t>
      </w:r>
      <w:proofErr w:type="gramStart"/>
      <w:r>
        <w:rPr>
          <w:rFonts w:ascii="Arial" w:hAnsi="Arial" w:cs="Times New Roman"/>
          <w:sz w:val="24"/>
          <w:szCs w:val="24"/>
        </w:rPr>
        <w:t>:       Az</w:t>
      </w:r>
      <w:proofErr w:type="gramEnd"/>
      <w:r>
        <w:rPr>
          <w:rFonts w:ascii="Arial" w:hAnsi="Arial" w:cs="Times New Roman"/>
          <w:sz w:val="24"/>
          <w:szCs w:val="24"/>
        </w:rPr>
        <w:t xml:space="preserve"> inform</w:t>
      </w:r>
      <w:r>
        <w:rPr>
          <w:rFonts w:ascii="Arial" w:hAnsi="Arial"/>
          <w:sz w:val="24"/>
          <w:szCs w:val="24"/>
        </w:rPr>
        <w:t xml:space="preserve">ációs társadalom hatása a nyelvhasználatra, nyelvi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érintkezésre</w:t>
      </w:r>
    </w:p>
    <w:p w:rsidR="00DD3EA0" w:rsidRDefault="00DD3EA0">
      <w:pPr>
        <w:jc w:val="both"/>
        <w:rPr>
          <w:rFonts w:ascii="Arial" w:hAnsi="Arial"/>
          <w:sz w:val="24"/>
          <w:szCs w:val="24"/>
        </w:rPr>
      </w:pPr>
    </w:p>
    <w:p w:rsidR="00DD3EA0" w:rsidRDefault="00DD3EA0">
      <w:pPr>
        <w:jc w:val="both"/>
        <w:rPr>
          <w:rFonts w:ascii="Arial" w:hAnsi="Arial"/>
          <w:sz w:val="24"/>
          <w:szCs w:val="24"/>
        </w:rPr>
      </w:pPr>
    </w:p>
    <w:p w:rsidR="00DD3EA0" w:rsidRDefault="007E59C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Budapest, 2025. január 24. napján                                      </w:t>
      </w:r>
    </w:p>
    <w:p w:rsidR="00DD3EA0" w:rsidRDefault="007E59C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gramStart"/>
      <w:r>
        <w:rPr>
          <w:rFonts w:ascii="Arial" w:hAnsi="Arial"/>
          <w:b/>
          <w:bCs/>
          <w:sz w:val="24"/>
          <w:szCs w:val="24"/>
        </w:rPr>
        <w:t>dr.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Sümegi Szilvia</w:t>
      </w:r>
    </w:p>
    <w:p w:rsidR="00DD3EA0" w:rsidRDefault="007E59CA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magyar</w:t>
      </w:r>
      <w:proofErr w:type="gramEnd"/>
      <w:r>
        <w:rPr>
          <w:rFonts w:ascii="Arial" w:hAnsi="Arial"/>
        </w:rPr>
        <w:t xml:space="preserve"> nyelv és irodalom szakos oktató</w:t>
      </w:r>
    </w:p>
    <w:p w:rsidR="00DD3EA0" w:rsidRDefault="00DD3EA0">
      <w:pPr>
        <w:jc w:val="both"/>
        <w:rPr>
          <w:rFonts w:ascii="Arial" w:hAnsi="Arial"/>
          <w:sz w:val="24"/>
          <w:szCs w:val="24"/>
        </w:rPr>
      </w:pPr>
    </w:p>
    <w:p w:rsidR="00DD3EA0" w:rsidRDefault="00DD3EA0">
      <w:pPr>
        <w:jc w:val="both"/>
        <w:rPr>
          <w:rFonts w:ascii="Arial" w:hAnsi="Arial"/>
          <w:sz w:val="24"/>
          <w:szCs w:val="24"/>
        </w:rPr>
      </w:pPr>
    </w:p>
    <w:p w:rsidR="00DD3EA0" w:rsidRDefault="00DD3EA0">
      <w:pPr>
        <w:jc w:val="both"/>
        <w:rPr>
          <w:rFonts w:ascii="Arial" w:hAnsi="Arial"/>
          <w:sz w:val="24"/>
          <w:szCs w:val="24"/>
        </w:rPr>
      </w:pPr>
    </w:p>
    <w:p w:rsidR="00DD3EA0" w:rsidRDefault="00DD3EA0">
      <w:pPr>
        <w:jc w:val="both"/>
        <w:rPr>
          <w:rFonts w:ascii="Arial" w:hAnsi="Arial"/>
          <w:sz w:val="24"/>
          <w:szCs w:val="24"/>
        </w:rPr>
      </w:pPr>
    </w:p>
    <w:sectPr w:rsidR="00DD3EA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A0"/>
    <w:rsid w:val="00282A03"/>
    <w:rsid w:val="002F4F30"/>
    <w:rsid w:val="007E59CA"/>
    <w:rsid w:val="007E5BDE"/>
    <w:rsid w:val="00D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3085"/>
  <w15:docId w15:val="{B03E8750-40C3-45D7-B770-81A134A2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AF2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textrun">
    <w:name w:val="normaltextrun"/>
    <w:qFormat/>
  </w:style>
  <w:style w:type="character" w:customStyle="1" w:styleId="eop">
    <w:name w:val="eop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F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Keresztesiné Balázs Zsuzsanna</dc:creator>
  <dc:description/>
  <cp:lastModifiedBy>Tanuló</cp:lastModifiedBy>
  <cp:revision>4</cp:revision>
  <dcterms:created xsi:type="dcterms:W3CDTF">2025-01-27T14:38:00Z</dcterms:created>
  <dcterms:modified xsi:type="dcterms:W3CDTF">2025-01-27T14:47:00Z</dcterms:modified>
  <dc:language>hu-HU</dc:language>
</cp:coreProperties>
</file>