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54C36" w14:textId="6D77868C" w:rsidR="009B2414" w:rsidRDefault="00000000">
      <w:pPr>
        <w:spacing w:after="17" w:line="263" w:lineRule="auto"/>
        <w:ind w:left="2889" w:right="2786" w:hanging="10"/>
        <w:jc w:val="center"/>
      </w:pPr>
      <w:r>
        <w:rPr>
          <w:sz w:val="28"/>
        </w:rPr>
        <w:t>Szóbeli tételsor Irodalomból a 12.</w:t>
      </w:r>
      <w:r w:rsidR="00FE1F66">
        <w:rPr>
          <w:sz w:val="28"/>
        </w:rPr>
        <w:t>B és 12.C</w:t>
      </w:r>
      <w:r>
        <w:rPr>
          <w:sz w:val="28"/>
        </w:rPr>
        <w:t xml:space="preserve"> osztály számára </w:t>
      </w:r>
    </w:p>
    <w:p w14:paraId="53998BF5" w14:textId="319682F4" w:rsidR="009B2414" w:rsidRDefault="00000000">
      <w:pPr>
        <w:spacing w:after="341" w:line="263" w:lineRule="auto"/>
        <w:ind w:left="2889" w:right="2853" w:hanging="10"/>
        <w:jc w:val="center"/>
      </w:pPr>
      <w:r>
        <w:rPr>
          <w:sz w:val="28"/>
        </w:rPr>
        <w:t>202</w:t>
      </w:r>
      <w:r w:rsidR="00FE1F66">
        <w:rPr>
          <w:sz w:val="28"/>
        </w:rPr>
        <w:t>4</w:t>
      </w:r>
      <w:r>
        <w:rPr>
          <w:sz w:val="28"/>
        </w:rPr>
        <w:t>/202</w:t>
      </w:r>
      <w:r w:rsidR="00FE1F66">
        <w:rPr>
          <w:sz w:val="28"/>
        </w:rPr>
        <w:t>5</w:t>
      </w:r>
      <w:r>
        <w:rPr>
          <w:sz w:val="28"/>
        </w:rPr>
        <w:t xml:space="preserve">. tanév </w:t>
      </w:r>
    </w:p>
    <w:p w14:paraId="449B15C3" w14:textId="77777777" w:rsidR="009B2414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Életművek</w:t>
      </w:r>
      <w:r>
        <w:t xml:space="preserve">, művek a magyar irodalomból – kötelező szerzők tétel: Ady Endre szerelmi költészete  </w:t>
      </w:r>
    </w:p>
    <w:p w14:paraId="0C9EB8ED" w14:textId="77777777" w:rsidR="009B2414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Életművek</w:t>
      </w:r>
      <w:r>
        <w:t xml:space="preserve">, művek a magyar irodalomból – kötelező szerzők tétel: Arany János balladái  </w:t>
      </w:r>
    </w:p>
    <w:p w14:paraId="402922D5" w14:textId="77777777" w:rsidR="009B2414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Életművek</w:t>
      </w:r>
      <w:r>
        <w:t xml:space="preserve">, művek a magyar irodalomból – kötelező szerzők tétel: Babits Mihály: Jónás könyve és Jónás imája </w:t>
      </w:r>
    </w:p>
    <w:p w14:paraId="052A0AD7" w14:textId="77777777" w:rsidR="009B2414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Életművek</w:t>
      </w:r>
      <w:r>
        <w:t xml:space="preserve">, művek a magyar irodalomból – kötelező szerzők tétel: Herczeg Ferenc: Az élet kapuja </w:t>
      </w:r>
    </w:p>
    <w:p w14:paraId="38EE9C31" w14:textId="77777777" w:rsidR="009B2414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Életművek</w:t>
      </w:r>
      <w:r>
        <w:t xml:space="preserve">, művek a magyar irodalomból – kötelező szerzők tétel: Jókai Mór: Az arany ember  </w:t>
      </w:r>
    </w:p>
    <w:p w14:paraId="34EAE595" w14:textId="77777777" w:rsidR="009B2414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Életművek</w:t>
      </w:r>
      <w:r>
        <w:t xml:space="preserve">, művek a magyar irodalomból – kötelező szerzők tétel: József Attila szerelmi költészete </w:t>
      </w:r>
    </w:p>
    <w:p w14:paraId="3276608B" w14:textId="7B193367" w:rsidR="009B2414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Életművek</w:t>
      </w:r>
      <w:r>
        <w:t xml:space="preserve">, művek a magyar irodalomból – kötelező szerzők </w:t>
      </w:r>
      <w:r w:rsidRPr="00884F11">
        <w:t>tétel: Kosztolányi Dezső</w:t>
      </w:r>
      <w:r w:rsidR="00FE1F66" w:rsidRPr="00884F11">
        <w:t>: Édes Anna című regénye</w:t>
      </w:r>
      <w:r>
        <w:t xml:space="preserve"> </w:t>
      </w:r>
    </w:p>
    <w:p w14:paraId="02627F0E" w14:textId="77777777" w:rsidR="009B2414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Életművek</w:t>
      </w:r>
      <w:r>
        <w:t xml:space="preserve">, művek a magyar irodalomból – kötelező szerzők tétel: Mikszáth Kálmán parasztábrázolása </w:t>
      </w:r>
    </w:p>
    <w:p w14:paraId="17B0E54D" w14:textId="77777777" w:rsidR="009B2414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Életművek</w:t>
      </w:r>
      <w:r>
        <w:t xml:space="preserve">, művek a magyar irodalomból – kötelező szerzők tétel: Petőfi Sándor ars poeticája </w:t>
      </w:r>
    </w:p>
    <w:p w14:paraId="0D7CAE38" w14:textId="77777777" w:rsidR="00FE1F66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Életművek</w:t>
      </w:r>
      <w:r>
        <w:t xml:space="preserve">, művek a magyar irodalomból – kötelező szerzők tétel: Vörösmarty Mihály költészete a szabadságharc után </w:t>
      </w:r>
    </w:p>
    <w:p w14:paraId="7A017356" w14:textId="575FB3AC" w:rsidR="00FE1F66" w:rsidRDefault="00000000" w:rsidP="00FE1F66">
      <w:pPr>
        <w:numPr>
          <w:ilvl w:val="0"/>
          <w:numId w:val="1"/>
        </w:numPr>
        <w:tabs>
          <w:tab w:val="left" w:pos="7603"/>
        </w:tabs>
        <w:ind w:left="357" w:right="0" w:hanging="357"/>
      </w:pPr>
      <w:r>
        <w:t xml:space="preserve">témakör: </w:t>
      </w:r>
      <w:r w:rsidRPr="00FE1F66">
        <w:rPr>
          <w:b/>
        </w:rPr>
        <w:t>Szerzők, művek, korszakok a régi magyar irodalomból, a 16-18. századból</w:t>
      </w:r>
      <w:r>
        <w:t xml:space="preserve">  </w:t>
      </w:r>
    </w:p>
    <w:p w14:paraId="195F60EC" w14:textId="10D5ED68" w:rsidR="009B2414" w:rsidRDefault="00000000" w:rsidP="00FE1F66">
      <w:pPr>
        <w:tabs>
          <w:tab w:val="left" w:pos="7603"/>
        </w:tabs>
        <w:spacing w:after="5" w:line="396" w:lineRule="auto"/>
        <w:ind w:left="360" w:right="1445" w:firstLine="0"/>
      </w:pPr>
      <w:r>
        <w:t xml:space="preserve">tétel: Csokonai Vitéz Mihály költészetének sokszínűsége  </w:t>
      </w:r>
    </w:p>
    <w:p w14:paraId="515AE4DC" w14:textId="77777777" w:rsidR="00FE1F66" w:rsidRDefault="00000000" w:rsidP="00FE1F66">
      <w:pPr>
        <w:numPr>
          <w:ilvl w:val="0"/>
          <w:numId w:val="1"/>
        </w:numPr>
        <w:tabs>
          <w:tab w:val="left" w:pos="7603"/>
        </w:tabs>
        <w:spacing w:after="5" w:line="396" w:lineRule="auto"/>
        <w:ind w:left="357" w:right="0" w:hanging="357"/>
      </w:pPr>
      <w:r>
        <w:t xml:space="preserve">témakör: </w:t>
      </w:r>
      <w:r>
        <w:rPr>
          <w:b/>
        </w:rPr>
        <w:t>Portrék, metszetek, látásmódok a 19-20. század magyar irodalmából</w:t>
      </w:r>
    </w:p>
    <w:p w14:paraId="7B15F601" w14:textId="7669BBEA" w:rsidR="009B2414" w:rsidRDefault="00000000" w:rsidP="00FE1F66">
      <w:pPr>
        <w:tabs>
          <w:tab w:val="left" w:pos="7603"/>
        </w:tabs>
        <w:spacing w:after="5" w:line="396" w:lineRule="auto"/>
        <w:ind w:left="360" w:right="1445" w:firstLine="0"/>
      </w:pPr>
      <w:r>
        <w:t xml:space="preserve">tétel: Móricz Zsigmond novellisztikája </w:t>
      </w:r>
    </w:p>
    <w:p w14:paraId="615A5AEB" w14:textId="77777777" w:rsidR="00FE1F66" w:rsidRDefault="00000000" w:rsidP="00FE1F66">
      <w:pPr>
        <w:numPr>
          <w:ilvl w:val="0"/>
          <w:numId w:val="1"/>
        </w:numPr>
        <w:tabs>
          <w:tab w:val="left" w:pos="7603"/>
        </w:tabs>
        <w:spacing w:after="5" w:line="396" w:lineRule="auto"/>
        <w:ind w:left="357" w:right="0" w:hanging="357"/>
      </w:pPr>
      <w:r>
        <w:t xml:space="preserve">témakör: </w:t>
      </w:r>
      <w:r>
        <w:rPr>
          <w:b/>
        </w:rPr>
        <w:t>Portrék, metszetek, látásmódok a 19-20. század magyar irodalmából</w:t>
      </w:r>
      <w:r>
        <w:t xml:space="preserve"> </w:t>
      </w:r>
    </w:p>
    <w:p w14:paraId="148B6E04" w14:textId="270AB8A5" w:rsidR="009B2414" w:rsidRDefault="00000000" w:rsidP="00FE1F66">
      <w:pPr>
        <w:tabs>
          <w:tab w:val="left" w:pos="7603"/>
        </w:tabs>
        <w:spacing w:after="5" w:line="396" w:lineRule="auto"/>
        <w:ind w:left="360" w:right="1445" w:firstLine="0"/>
      </w:pPr>
      <w:r>
        <w:t xml:space="preserve">tétel: Radnóti Miklós: Eclogák  </w:t>
      </w:r>
    </w:p>
    <w:p w14:paraId="6DBAC381" w14:textId="35F1DA9C" w:rsidR="00FE1F66" w:rsidRDefault="00000000" w:rsidP="00FE1F66">
      <w:pPr>
        <w:numPr>
          <w:ilvl w:val="0"/>
          <w:numId w:val="1"/>
        </w:numPr>
        <w:spacing w:after="5" w:line="396" w:lineRule="auto"/>
        <w:ind w:left="357" w:right="0" w:hanging="357"/>
      </w:pPr>
      <w:r>
        <w:lastRenderedPageBreak/>
        <w:t xml:space="preserve">témakör: </w:t>
      </w:r>
      <w:r>
        <w:rPr>
          <w:b/>
        </w:rPr>
        <w:t xml:space="preserve">Metszetek a 20. századi erdélyi, délvidéki, felvidéki, kárpátaljai </w:t>
      </w:r>
      <w:r w:rsidR="00FE1F66">
        <w:rPr>
          <w:b/>
        </w:rPr>
        <w:t>i</w:t>
      </w:r>
      <w:r>
        <w:rPr>
          <w:b/>
        </w:rPr>
        <w:t>rodalomból</w:t>
      </w:r>
      <w:r>
        <w:t xml:space="preserve"> </w:t>
      </w:r>
    </w:p>
    <w:p w14:paraId="4408476D" w14:textId="58FBD507" w:rsidR="009B2414" w:rsidRDefault="00000000" w:rsidP="00FE1F66">
      <w:pPr>
        <w:tabs>
          <w:tab w:val="left" w:pos="7603"/>
        </w:tabs>
        <w:spacing w:after="5" w:line="396" w:lineRule="auto"/>
        <w:ind w:left="360" w:right="1445" w:firstLine="0"/>
      </w:pPr>
      <w:r w:rsidRPr="00884F11">
        <w:t xml:space="preserve">tétel: </w:t>
      </w:r>
      <w:r w:rsidR="00C579BD" w:rsidRPr="00884F11">
        <w:t>Áprily Lajos</w:t>
      </w:r>
      <w:r w:rsidRPr="00884F11">
        <w:t xml:space="preserve"> költészete</w:t>
      </w:r>
      <w:r>
        <w:t xml:space="preserve"> </w:t>
      </w:r>
    </w:p>
    <w:p w14:paraId="46267B08" w14:textId="77777777" w:rsidR="00FE1F66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Művek a kortárs magyar irodalomból</w:t>
      </w:r>
      <w:r>
        <w:t xml:space="preserve">  </w:t>
      </w:r>
    </w:p>
    <w:p w14:paraId="0CA8EE60" w14:textId="43295C23" w:rsidR="009B2414" w:rsidRPr="00ED77A8" w:rsidRDefault="00000000" w:rsidP="00FE1F66">
      <w:pPr>
        <w:tabs>
          <w:tab w:val="left" w:pos="7603"/>
        </w:tabs>
        <w:ind w:left="360" w:right="1445" w:firstLine="0"/>
        <w:rPr>
          <w:color w:val="auto"/>
        </w:rPr>
      </w:pPr>
      <w:r w:rsidRPr="00ED77A8">
        <w:rPr>
          <w:color w:val="auto"/>
        </w:rPr>
        <w:t>tétel: Varró Dániel: Szívdesszert</w:t>
      </w:r>
    </w:p>
    <w:p w14:paraId="452B95EA" w14:textId="77777777" w:rsidR="00FE1F66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Művek a világirodalomból</w:t>
      </w:r>
      <w:r>
        <w:t xml:space="preserve">  </w:t>
      </w:r>
    </w:p>
    <w:p w14:paraId="47CDA12E" w14:textId="4D4AAF15" w:rsidR="009B2414" w:rsidRDefault="00000000" w:rsidP="00FE1F66">
      <w:pPr>
        <w:tabs>
          <w:tab w:val="left" w:pos="7603"/>
        </w:tabs>
        <w:ind w:left="360" w:right="1445" w:firstLine="0"/>
      </w:pPr>
      <w:r>
        <w:t xml:space="preserve">tétel: A Biblia </w:t>
      </w:r>
    </w:p>
    <w:p w14:paraId="1CBBDDA5" w14:textId="77777777" w:rsidR="00FE1F66" w:rsidRPr="00FE1F66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 xml:space="preserve">Művek a világirodalomból </w:t>
      </w:r>
    </w:p>
    <w:p w14:paraId="36AD466A" w14:textId="2B134146" w:rsidR="009B2414" w:rsidRDefault="00000000" w:rsidP="00FE1F66">
      <w:pPr>
        <w:tabs>
          <w:tab w:val="left" w:pos="7603"/>
        </w:tabs>
        <w:ind w:left="360" w:right="1445" w:firstLine="0"/>
      </w:pPr>
      <w:r>
        <w:t>tétel:</w:t>
      </w:r>
      <w:r w:rsidR="00FE1F66">
        <w:t xml:space="preserve"> </w:t>
      </w:r>
      <w:r>
        <w:t xml:space="preserve">George Orwell: Az állatfarm </w:t>
      </w:r>
    </w:p>
    <w:p w14:paraId="2A285D12" w14:textId="77777777" w:rsidR="00FE1F66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Színház és dráma</w:t>
      </w:r>
      <w:r>
        <w:t xml:space="preserve">  </w:t>
      </w:r>
    </w:p>
    <w:p w14:paraId="30732F25" w14:textId="6E32B3CB" w:rsidR="009B2414" w:rsidRDefault="00000000" w:rsidP="00FE1F66">
      <w:pPr>
        <w:tabs>
          <w:tab w:val="left" w:pos="7603"/>
        </w:tabs>
        <w:ind w:left="360" w:right="1445" w:firstLine="0"/>
      </w:pPr>
      <w:r>
        <w:t xml:space="preserve">tétel: William Shakespeare: Rómeó és Júlia </w:t>
      </w:r>
    </w:p>
    <w:p w14:paraId="06734C78" w14:textId="77777777" w:rsidR="00FE1F66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>Színház és dráma</w:t>
      </w:r>
      <w:r>
        <w:t xml:space="preserve"> </w:t>
      </w:r>
    </w:p>
    <w:p w14:paraId="4DE461BA" w14:textId="69874BC9" w:rsidR="009B2414" w:rsidRDefault="00000000" w:rsidP="00FE1F66">
      <w:pPr>
        <w:tabs>
          <w:tab w:val="left" w:pos="7603"/>
        </w:tabs>
        <w:ind w:left="360" w:right="1445" w:firstLine="0"/>
      </w:pPr>
      <w:r>
        <w:t xml:space="preserve">tétel: </w:t>
      </w:r>
      <w:proofErr w:type="spellStart"/>
      <w:r>
        <w:t>Madách</w:t>
      </w:r>
      <w:proofErr w:type="spellEnd"/>
      <w:r>
        <w:t xml:space="preserve"> Imre: Az ember tragédiája  </w:t>
      </w:r>
    </w:p>
    <w:p w14:paraId="6550948A" w14:textId="77777777" w:rsidR="00FE1F66" w:rsidRDefault="00000000" w:rsidP="00FE1F66">
      <w:pPr>
        <w:numPr>
          <w:ilvl w:val="0"/>
          <w:numId w:val="1"/>
        </w:numPr>
        <w:tabs>
          <w:tab w:val="left" w:pos="7603"/>
        </w:tabs>
        <w:ind w:right="1445" w:hanging="360"/>
      </w:pPr>
      <w:r>
        <w:t xml:space="preserve">témakör: </w:t>
      </w:r>
      <w:r>
        <w:rPr>
          <w:b/>
        </w:rPr>
        <w:t xml:space="preserve">Az irodalom határterületei </w:t>
      </w:r>
      <w:r>
        <w:t xml:space="preserve"> </w:t>
      </w:r>
    </w:p>
    <w:p w14:paraId="4D85FAC1" w14:textId="50C2D3E7" w:rsidR="009B2414" w:rsidRDefault="00000000" w:rsidP="00FE1F66">
      <w:pPr>
        <w:tabs>
          <w:tab w:val="left" w:pos="7603"/>
        </w:tabs>
        <w:ind w:left="360" w:right="1445" w:firstLine="0"/>
      </w:pPr>
      <w:r w:rsidRPr="00884F11">
        <w:t xml:space="preserve">tétel: </w:t>
      </w:r>
      <w:r w:rsidR="00884F11" w:rsidRPr="00884F11">
        <w:t>A k</w:t>
      </w:r>
      <w:r w:rsidR="00C579BD" w:rsidRPr="00884F11">
        <w:t>rimi</w:t>
      </w:r>
      <w:r>
        <w:t xml:space="preserve"> </w:t>
      </w:r>
    </w:p>
    <w:p w14:paraId="27F1A451" w14:textId="77777777" w:rsidR="009B2414" w:rsidRDefault="00000000">
      <w:pPr>
        <w:spacing w:after="158" w:line="259" w:lineRule="auto"/>
        <w:ind w:left="0" w:right="0" w:firstLine="0"/>
      </w:pPr>
      <w:r>
        <w:t xml:space="preserve"> </w:t>
      </w:r>
    </w:p>
    <w:p w14:paraId="7C3987F8" w14:textId="101C0771" w:rsidR="009B2414" w:rsidRDefault="00000000">
      <w:pPr>
        <w:spacing w:after="46" w:line="270" w:lineRule="auto"/>
        <w:ind w:left="0" w:right="692" w:firstLine="0"/>
        <w:jc w:val="right"/>
      </w:pPr>
      <w:r>
        <w:t xml:space="preserve">Budapest, 2024. </w:t>
      </w:r>
      <w:r w:rsidR="00884F11">
        <w:t>október</w:t>
      </w:r>
      <w:r>
        <w:t xml:space="preserve"> </w:t>
      </w:r>
      <w:r w:rsidR="00884F11">
        <w:t>7</w:t>
      </w:r>
      <w:r>
        <w:t xml:space="preserve">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Szűcs </w:t>
      </w:r>
      <w:proofErr w:type="gramStart"/>
      <w:r>
        <w:t xml:space="preserve">Noémi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szaktanár </w:t>
      </w:r>
    </w:p>
    <w:p w14:paraId="46223F69" w14:textId="77777777" w:rsidR="009B2414" w:rsidRDefault="00000000">
      <w:pPr>
        <w:spacing w:after="152" w:line="259" w:lineRule="auto"/>
        <w:ind w:left="107" w:right="0" w:firstLine="0"/>
        <w:jc w:val="center"/>
      </w:pPr>
      <w:r>
        <w:rPr>
          <w:b/>
          <w:sz w:val="32"/>
        </w:rPr>
        <w:t xml:space="preserve"> </w:t>
      </w:r>
    </w:p>
    <w:p w14:paraId="2AE784F9" w14:textId="77777777" w:rsidR="009B2414" w:rsidRDefault="00000000">
      <w:pPr>
        <w:spacing w:after="0" w:line="259" w:lineRule="auto"/>
        <w:ind w:left="107" w:right="0" w:firstLine="0"/>
        <w:jc w:val="center"/>
      </w:pPr>
      <w:r>
        <w:rPr>
          <w:b/>
          <w:sz w:val="32"/>
        </w:rPr>
        <w:t xml:space="preserve"> </w:t>
      </w:r>
    </w:p>
    <w:sectPr w:rsidR="009B2414">
      <w:pgSz w:w="11908" w:h="16836"/>
      <w:pgMar w:top="1476" w:right="1443" w:bottom="18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F249D"/>
    <w:multiLevelType w:val="hybridMultilevel"/>
    <w:tmpl w:val="C8B0802C"/>
    <w:lvl w:ilvl="0" w:tplc="B89CAB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CA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44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4A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8A8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01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CA7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27F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A3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352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14"/>
    <w:rsid w:val="00307E7E"/>
    <w:rsid w:val="00472C06"/>
    <w:rsid w:val="00884F11"/>
    <w:rsid w:val="009B2414"/>
    <w:rsid w:val="00C579BD"/>
    <w:rsid w:val="00D72983"/>
    <w:rsid w:val="00ED77A8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98F8"/>
  <w15:docId w15:val="{B8EED244-D538-4BBA-A03D-97245B20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398" w:lineRule="auto"/>
      <w:ind w:left="718" w:right="1443" w:hanging="718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cp:lastModifiedBy>O365 felhasználó</cp:lastModifiedBy>
  <cp:revision>4</cp:revision>
  <dcterms:created xsi:type="dcterms:W3CDTF">2024-08-31T19:10:00Z</dcterms:created>
  <dcterms:modified xsi:type="dcterms:W3CDTF">2024-10-12T13:25:00Z</dcterms:modified>
</cp:coreProperties>
</file>